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3F" w:rsidRDefault="000649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《宠物养护与疾病防治》实训项目</w:t>
      </w:r>
    </w:p>
    <w:p w:rsidR="00F6643F" w:rsidRDefault="00064901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实施和技能考核方案</w:t>
      </w:r>
    </w:p>
    <w:p w:rsidR="00F6643F" w:rsidRDefault="00064901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项目十三  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宠物猫的繁殖技术</w:t>
      </w:r>
    </w:p>
    <w:bookmarkEnd w:id="0"/>
    <w:p w:rsidR="00F6643F" w:rsidRDefault="00064901">
      <w:pPr>
        <w:numPr>
          <w:ilvl w:val="0"/>
          <w:numId w:val="1"/>
        </w:numPr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技能目标</w:t>
      </w:r>
    </w:p>
    <w:p w:rsidR="00F6643F" w:rsidRDefault="00064901">
      <w:pPr>
        <w:ind w:firstLineChars="200" w:firstLine="480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sz w:val="24"/>
        </w:rPr>
        <w:t>正确进行猫的发情鉴定、妊娠检查及产前鉴定。</w:t>
      </w:r>
    </w:p>
    <w:p w:rsidR="00F6643F" w:rsidRDefault="00064901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二、教学资源准备</w:t>
      </w:r>
    </w:p>
    <w:p w:rsidR="00F6643F" w:rsidRDefault="00064901">
      <w:pPr>
        <w:ind w:firstLineChars="200" w:firstLine="562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>（一）材料与工具</w:t>
      </w:r>
    </w:p>
    <w:p w:rsidR="00F6643F" w:rsidRDefault="00064901">
      <w:pPr>
        <w:ind w:firstLineChars="200" w:firstLine="480"/>
        <w:outlineLvl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发情母猫、妊娠母、产前猫、多媒体课件等。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（二）教学场所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学校动物医院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（三）师资配置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实训时1名教师指导20名学生，技能考核时1名教师指导10名学生。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三、技能项目内容</w:t>
      </w:r>
    </w:p>
    <w:p w:rsidR="00F6643F" w:rsidRDefault="0006490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（一）猫的发情鉴定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1.母猫发情时，性情温顺，喜欢在主人两腿间磨蹭。有时高举尾巴，愿意接触公猫，见到公猫后发出“嗷嗷”的叫声，并表现出与公猫特殊的亲昵感，或与公猫玩耍、追逐主动，高举尾巴，让公猫交配。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2.如果发情母猫关在室内，当母猫听到公猫的叫声，会狂暴地抓挠门窗，急于出去，如果用手抵摸和压低猫背部，会安静不动，并出现踏足举尾动作，有的母猫发情时特别敏感、眼睛亮、不愿吃东西、到处乱逛。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3.如果仔细观察它的外阴部，可见外阴部红肿、湿润，甚至于流出血色黏液。</w:t>
      </w:r>
    </w:p>
    <w:p w:rsidR="00F6643F" w:rsidRDefault="0006490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（二）猫的妊娠鉴定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1.母猫交配后20天左右，乳头的颜色逐渐变成粉红色，乳房增大，食量逐渐增加，活动量减少，行动小心谨慎，不愿与人玩耍，睡觉时间长，喜欢伸直身子躺着睡觉。外阴部肥大，颜色变红，排尿频繁。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2.怀孕后30天左右的母猫，腹部明显增大，轻压其后腹部即有触摸到胎儿的活动。乳房明显膨胀，食欲旺盛，体重继续增加。</w:t>
      </w:r>
    </w:p>
    <w:p w:rsidR="00F6643F" w:rsidRDefault="00064901">
      <w:pPr>
        <w:ind w:firstLineChars="200" w:firstLine="48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3.21天后，通过x射线、超声波进行妊娠检查。</w:t>
      </w:r>
    </w:p>
    <w:p w:rsidR="00F6643F" w:rsidRDefault="0006490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（三）猫的产前鉴定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1.母猫在产前3-4天食欲较差。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2.临近分娩，活动越少，并频频舔触其腹部和外生殖器周围，孕猫腹部逐渐下垂、膨大，精神紧张，易攻击其他动物或人。</w:t>
      </w:r>
    </w:p>
    <w:p w:rsidR="00F6643F" w:rsidRDefault="0006490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（四）注意事项</w:t>
      </w:r>
    </w:p>
    <w:p w:rsidR="00F6643F" w:rsidRDefault="00064901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1.鉴别时动作要轻，以免伤害猫，判定时要准、快、稳、轻。</w:t>
      </w:r>
    </w:p>
    <w:p w:rsidR="00F6643F" w:rsidRDefault="00064901">
      <w:pPr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Cs/>
          <w:sz w:val="24"/>
        </w:rPr>
        <w:t>2.鉴定要从多方面观察，结合季节与猫的行为表现</w:t>
      </w:r>
      <w:r>
        <w:rPr>
          <w:rFonts w:ascii="宋体" w:hAnsi="宋体" w:hint="eastAsia"/>
          <w:bCs/>
          <w:sz w:val="24"/>
        </w:rPr>
        <w:t>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四、技能考核内容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1.掌握猫的发情鉴定。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2.掌握猫的妊娠检查。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3.掌握猫的产前鉴定技术。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五、操作方法与考核标准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（一）操作方法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边演示边讲解猫的发情鉴定技术、妊娠检查技术和产前鉴定技术。</w:t>
      </w:r>
    </w:p>
    <w:p w:rsidR="00F6643F" w:rsidRDefault="00064901">
      <w:pPr>
        <w:ind w:firstLineChars="200" w:firstLine="56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（二）技能考核标准</w:t>
      </w:r>
    </w:p>
    <w:tbl>
      <w:tblPr>
        <w:tblpPr w:leftFromText="180" w:rightFromText="180" w:vertAnchor="text" w:tblpX="1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696"/>
        <w:gridCol w:w="772"/>
        <w:gridCol w:w="2935"/>
        <w:gridCol w:w="725"/>
        <w:gridCol w:w="725"/>
        <w:gridCol w:w="886"/>
      </w:tblGrid>
      <w:tr w:rsidR="00F6643F">
        <w:trPr>
          <w:cantSplit/>
          <w:trHeight w:val="386"/>
        </w:trPr>
        <w:tc>
          <w:tcPr>
            <w:tcW w:w="770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考核内容及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分数分配</w:t>
            </w:r>
          </w:p>
        </w:tc>
        <w:tc>
          <w:tcPr>
            <w:tcW w:w="927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操作环节与要求</w:t>
            </w:r>
          </w:p>
        </w:tc>
        <w:tc>
          <w:tcPr>
            <w:tcW w:w="2026" w:type="pct"/>
            <w:gridSpan w:val="2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评　分　标　准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方法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程度</w:t>
            </w:r>
          </w:p>
        </w:tc>
        <w:tc>
          <w:tcPr>
            <w:tcW w:w="48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时限</w:t>
            </w:r>
          </w:p>
        </w:tc>
      </w:tr>
      <w:tr w:rsidR="00F6643F">
        <w:trPr>
          <w:cantSplit/>
          <w:trHeight w:val="386"/>
        </w:trPr>
        <w:tc>
          <w:tcPr>
            <w:tcW w:w="770" w:type="pct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27" w:type="pct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扣　分　依　据</w:t>
            </w: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F6643F">
        <w:trPr>
          <w:cantSplit/>
          <w:trHeight w:val="901"/>
        </w:trPr>
        <w:tc>
          <w:tcPr>
            <w:tcW w:w="7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1.掌握猫的发情鉴定。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2.掌握猫的妊娠检查。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3.掌握猫的产前鉴定技术。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（100分）</w:t>
            </w:r>
          </w:p>
        </w:tc>
        <w:tc>
          <w:tcPr>
            <w:tcW w:w="9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掌握猫的发情鉴定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30</w:t>
            </w:r>
          </w:p>
        </w:tc>
        <w:tc>
          <w:tcPr>
            <w:tcW w:w="1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单人操作考核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掌握</w:t>
            </w:r>
          </w:p>
        </w:tc>
        <w:tc>
          <w:tcPr>
            <w:tcW w:w="48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15min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F6643F">
        <w:trPr>
          <w:cantSplit/>
          <w:trHeight w:val="687"/>
        </w:trPr>
        <w:tc>
          <w:tcPr>
            <w:tcW w:w="7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掌握猫的妊娠检查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30</w:t>
            </w:r>
          </w:p>
        </w:tc>
        <w:tc>
          <w:tcPr>
            <w:tcW w:w="1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F6643F">
        <w:trPr>
          <w:cantSplit/>
          <w:trHeight w:val="1041"/>
        </w:trPr>
        <w:tc>
          <w:tcPr>
            <w:tcW w:w="7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掌握猫的产前鉴定技术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40</w:t>
            </w:r>
          </w:p>
        </w:tc>
        <w:tc>
          <w:tcPr>
            <w:tcW w:w="1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F6643F" w:rsidRDefault="00F6643F">
      <w:pPr>
        <w:rPr>
          <w:rFonts w:ascii="黑体" w:eastAsia="黑体"/>
          <w:sz w:val="32"/>
          <w:szCs w:val="32"/>
        </w:rPr>
      </w:pPr>
    </w:p>
    <w:sectPr w:rsidR="00F6643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6A" w:rsidRDefault="00280C6A" w:rsidP="00424AB8">
      <w:r>
        <w:separator/>
      </w:r>
    </w:p>
  </w:endnote>
  <w:endnote w:type="continuationSeparator" w:id="0">
    <w:p w:rsidR="00280C6A" w:rsidRDefault="00280C6A" w:rsidP="0042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6A" w:rsidRDefault="00280C6A" w:rsidP="00424AB8">
      <w:r>
        <w:separator/>
      </w:r>
    </w:p>
  </w:footnote>
  <w:footnote w:type="continuationSeparator" w:id="0">
    <w:p w:rsidR="00280C6A" w:rsidRDefault="00280C6A" w:rsidP="0042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38F9"/>
    <w:multiLevelType w:val="multilevel"/>
    <w:tmpl w:val="4B8A38F9"/>
    <w:lvl w:ilvl="0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3587505"/>
    <w:multiLevelType w:val="singleLevel"/>
    <w:tmpl w:val="53587505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535A2E1E"/>
    <w:multiLevelType w:val="singleLevel"/>
    <w:tmpl w:val="535A2E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F"/>
    <w:rsid w:val="000567FC"/>
    <w:rsid w:val="00064901"/>
    <w:rsid w:val="000C03AC"/>
    <w:rsid w:val="00280C6A"/>
    <w:rsid w:val="00333EE3"/>
    <w:rsid w:val="003F1EAC"/>
    <w:rsid w:val="00424AB8"/>
    <w:rsid w:val="00484720"/>
    <w:rsid w:val="005A0055"/>
    <w:rsid w:val="006363B3"/>
    <w:rsid w:val="007A3999"/>
    <w:rsid w:val="00841318"/>
    <w:rsid w:val="008F6F42"/>
    <w:rsid w:val="00A80D9B"/>
    <w:rsid w:val="00BC4CD8"/>
    <w:rsid w:val="00D27962"/>
    <w:rsid w:val="00D41052"/>
    <w:rsid w:val="00EF63EC"/>
    <w:rsid w:val="00F4245F"/>
    <w:rsid w:val="00F6643F"/>
    <w:rsid w:val="00FE27F2"/>
    <w:rsid w:val="02003ADB"/>
    <w:rsid w:val="033B2249"/>
    <w:rsid w:val="04856F0F"/>
    <w:rsid w:val="0516118C"/>
    <w:rsid w:val="06DC2ABB"/>
    <w:rsid w:val="06E25AD4"/>
    <w:rsid w:val="06F10AA2"/>
    <w:rsid w:val="071D6C6E"/>
    <w:rsid w:val="08203011"/>
    <w:rsid w:val="08AC674B"/>
    <w:rsid w:val="0A4C53EF"/>
    <w:rsid w:val="0B123FAB"/>
    <w:rsid w:val="0B18102D"/>
    <w:rsid w:val="0D2B48D5"/>
    <w:rsid w:val="0FDA6279"/>
    <w:rsid w:val="0FE11F20"/>
    <w:rsid w:val="119645C3"/>
    <w:rsid w:val="11D10A49"/>
    <w:rsid w:val="13806C58"/>
    <w:rsid w:val="14941AED"/>
    <w:rsid w:val="152A5E2C"/>
    <w:rsid w:val="15395636"/>
    <w:rsid w:val="156A1130"/>
    <w:rsid w:val="15966BAB"/>
    <w:rsid w:val="15BD683E"/>
    <w:rsid w:val="17FF616D"/>
    <w:rsid w:val="199B4905"/>
    <w:rsid w:val="19B6535F"/>
    <w:rsid w:val="19C303E5"/>
    <w:rsid w:val="19F761A4"/>
    <w:rsid w:val="1A9442C6"/>
    <w:rsid w:val="1C422200"/>
    <w:rsid w:val="1C644437"/>
    <w:rsid w:val="1D456594"/>
    <w:rsid w:val="1D5D4EDC"/>
    <w:rsid w:val="1DD03445"/>
    <w:rsid w:val="1E0D2187"/>
    <w:rsid w:val="1ECF0D25"/>
    <w:rsid w:val="1EFC1D01"/>
    <w:rsid w:val="1F373279"/>
    <w:rsid w:val="2128557E"/>
    <w:rsid w:val="220B1961"/>
    <w:rsid w:val="2244530B"/>
    <w:rsid w:val="231B556E"/>
    <w:rsid w:val="263C31BE"/>
    <w:rsid w:val="26D56CEE"/>
    <w:rsid w:val="26F80E9B"/>
    <w:rsid w:val="2708730F"/>
    <w:rsid w:val="28F77A23"/>
    <w:rsid w:val="296D4E81"/>
    <w:rsid w:val="29FB4CFC"/>
    <w:rsid w:val="2A7352E6"/>
    <w:rsid w:val="2A851DB0"/>
    <w:rsid w:val="2B6A152F"/>
    <w:rsid w:val="2BD159D8"/>
    <w:rsid w:val="2CFD5E4E"/>
    <w:rsid w:val="2D864178"/>
    <w:rsid w:val="2D8F04DE"/>
    <w:rsid w:val="2E143377"/>
    <w:rsid w:val="2EFC1BC6"/>
    <w:rsid w:val="2FC50C8D"/>
    <w:rsid w:val="2FCC6CC4"/>
    <w:rsid w:val="30687F45"/>
    <w:rsid w:val="3127091E"/>
    <w:rsid w:val="325A53BF"/>
    <w:rsid w:val="32751C70"/>
    <w:rsid w:val="33F5355D"/>
    <w:rsid w:val="35141560"/>
    <w:rsid w:val="368B3A32"/>
    <w:rsid w:val="36C878BA"/>
    <w:rsid w:val="3C3C0855"/>
    <w:rsid w:val="3CBC34EC"/>
    <w:rsid w:val="3E446F01"/>
    <w:rsid w:val="3F7A36E7"/>
    <w:rsid w:val="403C5E62"/>
    <w:rsid w:val="41CC5654"/>
    <w:rsid w:val="42425FEE"/>
    <w:rsid w:val="42861C9A"/>
    <w:rsid w:val="4340447C"/>
    <w:rsid w:val="449272AD"/>
    <w:rsid w:val="47150DBD"/>
    <w:rsid w:val="474A4E6B"/>
    <w:rsid w:val="476B112A"/>
    <w:rsid w:val="49691340"/>
    <w:rsid w:val="49765E2B"/>
    <w:rsid w:val="49945BB0"/>
    <w:rsid w:val="49A34A39"/>
    <w:rsid w:val="4B3F5321"/>
    <w:rsid w:val="4F5445D3"/>
    <w:rsid w:val="4F693086"/>
    <w:rsid w:val="510F2D14"/>
    <w:rsid w:val="512012E0"/>
    <w:rsid w:val="5311194D"/>
    <w:rsid w:val="534A25E3"/>
    <w:rsid w:val="536C5361"/>
    <w:rsid w:val="54534E81"/>
    <w:rsid w:val="5634617C"/>
    <w:rsid w:val="56451BC2"/>
    <w:rsid w:val="56C37883"/>
    <w:rsid w:val="57FA64B3"/>
    <w:rsid w:val="5AAB653E"/>
    <w:rsid w:val="5B3821D3"/>
    <w:rsid w:val="5DC02C09"/>
    <w:rsid w:val="5E6B6A21"/>
    <w:rsid w:val="5E703611"/>
    <w:rsid w:val="5FBD63BD"/>
    <w:rsid w:val="61521042"/>
    <w:rsid w:val="627A6CDE"/>
    <w:rsid w:val="634E3415"/>
    <w:rsid w:val="639772E4"/>
    <w:rsid w:val="64550248"/>
    <w:rsid w:val="647F5614"/>
    <w:rsid w:val="67B61FCF"/>
    <w:rsid w:val="67BE3B2E"/>
    <w:rsid w:val="6C327E08"/>
    <w:rsid w:val="6DD62C21"/>
    <w:rsid w:val="6E504710"/>
    <w:rsid w:val="6E9B5354"/>
    <w:rsid w:val="6FB31FB2"/>
    <w:rsid w:val="707F60F8"/>
    <w:rsid w:val="71D97B70"/>
    <w:rsid w:val="72264172"/>
    <w:rsid w:val="72C91140"/>
    <w:rsid w:val="737B17BB"/>
    <w:rsid w:val="740744D9"/>
    <w:rsid w:val="756931AE"/>
    <w:rsid w:val="78BA6524"/>
    <w:rsid w:val="797D28D4"/>
    <w:rsid w:val="797E37AB"/>
    <w:rsid w:val="7A7D4002"/>
    <w:rsid w:val="7B305EF8"/>
    <w:rsid w:val="7BF770F0"/>
    <w:rsid w:val="7C395CC1"/>
    <w:rsid w:val="7D396B55"/>
    <w:rsid w:val="7D414883"/>
    <w:rsid w:val="7FA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6B98A5"/>
  <w15:docId w15:val="{8731DED5-1237-4E5C-8CFF-8EB66E71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120"/>
      <w:ind w:leftChars="200" w:left="420"/>
    </w:pPr>
    <w:rPr>
      <w:kern w:val="0"/>
      <w:sz w:val="20"/>
      <w:lang w:val="zh-CN"/>
    </w:rPr>
  </w:style>
  <w:style w:type="paragraph" w:styleId="a5">
    <w:name w:val="Plain Text"/>
    <w:link w:val="a6"/>
    <w:rPr>
      <w:rFonts w:ascii="宋体" w:eastAsia="宋体" w:hAnsi="Courier New" w:cs="Times New Roman"/>
      <w:szCs w:val="21"/>
    </w:rPr>
  </w:style>
  <w:style w:type="paragraph" w:styleId="a7">
    <w:name w:val="Date"/>
    <w:basedOn w:val="a"/>
    <w:next w:val="a"/>
    <w:link w:val="a8"/>
    <w:rPr>
      <w:szCs w:val="20"/>
      <w:lang w:val="zh-CN"/>
    </w:rPr>
  </w:style>
  <w:style w:type="paragraph" w:styleId="a9">
    <w:name w:val="Balloon Text"/>
    <w:basedOn w:val="a"/>
    <w:link w:val="aa"/>
    <w:unhideWhenUsed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/>
    </w:rPr>
  </w:style>
  <w:style w:type="paragraph" w:styleId="21">
    <w:name w:val="Body Text 2"/>
    <w:basedOn w:val="a"/>
    <w:link w:val="22"/>
    <w:pPr>
      <w:spacing w:after="120" w:line="480" w:lineRule="auto"/>
    </w:pPr>
    <w:rPr>
      <w:kern w:val="0"/>
      <w:sz w:val="20"/>
      <w:szCs w:val="20"/>
      <w:lang w:val="zh-CN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f0">
    <w:name w:val="Table Grid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Professional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2">
    <w:name w:val="page number"/>
  </w:style>
  <w:style w:type="character" w:styleId="af3">
    <w:name w:val="Hyperlink"/>
    <w:rPr>
      <w:color w:val="0000FF"/>
      <w:u w:val="single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28"/>
      <w:szCs w:val="32"/>
      <w:lang w:val="zh-CN" w:eastAsia="zh-CN"/>
    </w:rPr>
  </w:style>
  <w:style w:type="character" w:customStyle="1" w:styleId="ae">
    <w:name w:val="页眉 字符"/>
    <w:basedOn w:val="a0"/>
    <w:link w:val="ad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c">
    <w:name w:val="页脚 字符"/>
    <w:basedOn w:val="a0"/>
    <w:link w:val="ab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批注框文本 字符"/>
    <w:basedOn w:val="a0"/>
    <w:link w:val="a9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content5">
    <w:name w:val="conte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kern w:val="0"/>
      <w:sz w:val="20"/>
      <w:szCs w:val="21"/>
    </w:rPr>
  </w:style>
  <w:style w:type="table" w:customStyle="1" w:styleId="1">
    <w:name w:val="网格型1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正文文本 2 字符"/>
    <w:basedOn w:val="a0"/>
    <w:link w:val="21"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table" w:customStyle="1" w:styleId="23">
    <w:name w:val="网格型2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customStyle="1" w:styleId="4">
    <w:name w:val="网格型4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0"/>
      <w:sz w:val="20"/>
      <w:szCs w:val="24"/>
      <w:lang w:val="zh-CN" w:eastAsia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eadline-content2">
    <w:name w:val="headline-content2"/>
  </w:style>
  <w:style w:type="paragraph" w:customStyle="1" w:styleId="CharCharCharCharCharCharChar">
    <w:name w:val="Char Char Char Char Char Char Char"/>
    <w:basedOn w:val="a"/>
    <w:pPr>
      <w:tabs>
        <w:tab w:val="left" w:pos="360"/>
      </w:tabs>
    </w:pPr>
  </w:style>
  <w:style w:type="table" w:customStyle="1" w:styleId="5">
    <w:name w:val="网格型5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Administrator</cp:lastModifiedBy>
  <cp:revision>9</cp:revision>
  <dcterms:created xsi:type="dcterms:W3CDTF">2021-01-27T03:09:00Z</dcterms:created>
  <dcterms:modified xsi:type="dcterms:W3CDTF">2021-01-31T02:18:00Z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